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19" w:rsidRPr="003C7C3D" w:rsidRDefault="001E4219" w:rsidP="003C7C3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1030F1" w:rsidRDefault="001E4219" w:rsidP="003C7C3D">
      <w:pPr>
        <w:spacing w:line="360" w:lineRule="auto"/>
        <w:jc w:val="center"/>
        <w:rPr>
          <w:sz w:val="28"/>
          <w:szCs w:val="28"/>
        </w:rPr>
      </w:pPr>
      <w:r w:rsidRPr="001E4219">
        <w:rPr>
          <w:rFonts w:eastAsia="Calibri"/>
          <w:b/>
          <w:bCs/>
          <w:sz w:val="28"/>
          <w:szCs w:val="28"/>
          <w:lang w:eastAsia="en-US"/>
        </w:rPr>
        <w:t>Аналитическая  справка</w:t>
      </w:r>
      <w:r w:rsidRPr="003C7C3D">
        <w:rPr>
          <w:b/>
          <w:sz w:val="28"/>
          <w:szCs w:val="28"/>
        </w:rPr>
        <w:t xml:space="preserve"> по художественно-эстетическому развитию направлению </w:t>
      </w:r>
      <w:r w:rsidR="00703A1F" w:rsidRPr="003C7C3D">
        <w:rPr>
          <w:b/>
          <w:sz w:val="28"/>
          <w:szCs w:val="28"/>
        </w:rPr>
        <w:t>«Изобразительное искусство</w:t>
      </w:r>
      <w:r w:rsidRPr="003C7C3D">
        <w:rPr>
          <w:b/>
          <w:sz w:val="28"/>
          <w:szCs w:val="28"/>
        </w:rPr>
        <w:t>»</w:t>
      </w:r>
      <w:r w:rsidR="001030F1">
        <w:rPr>
          <w:sz w:val="28"/>
          <w:szCs w:val="28"/>
        </w:rPr>
        <w:t xml:space="preserve">   </w:t>
      </w:r>
    </w:p>
    <w:p w:rsidR="001E4219" w:rsidRPr="003C7C3D" w:rsidRDefault="001E4219" w:rsidP="003C7C3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C7C3D">
        <w:rPr>
          <w:rFonts w:eastAsia="Calibri"/>
          <w:b/>
          <w:bCs/>
          <w:sz w:val="28"/>
          <w:szCs w:val="28"/>
          <w:lang w:eastAsia="en-US"/>
        </w:rPr>
        <w:t>группы «Эрудиты»</w:t>
      </w:r>
    </w:p>
    <w:p w:rsidR="001E4219" w:rsidRPr="003C7C3D" w:rsidRDefault="001E4219" w:rsidP="003C7C3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C7C3D">
        <w:rPr>
          <w:rFonts w:eastAsia="Calibri"/>
          <w:b/>
          <w:bCs/>
          <w:sz w:val="28"/>
          <w:szCs w:val="28"/>
          <w:lang w:eastAsia="en-US"/>
        </w:rPr>
        <w:t>по итогам мониторингов 2020-2021, 2021-2022, 2022-2023</w:t>
      </w:r>
    </w:p>
    <w:p w:rsidR="00FD2C1A" w:rsidRDefault="001030F1" w:rsidP="003C7C3D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>сводная</w:t>
      </w:r>
      <w:proofErr w:type="gramEnd"/>
      <w:r w:rsidR="000F3A2B">
        <w:rPr>
          <w:rFonts w:eastAsia="Calibri"/>
          <w:b/>
          <w:bCs/>
          <w:sz w:val="28"/>
          <w:szCs w:val="28"/>
          <w:lang w:eastAsia="en-US"/>
        </w:rPr>
        <w:t xml:space="preserve"> за 3 года</w:t>
      </w:r>
      <w:r w:rsidR="00FD2C1A" w:rsidRPr="003C7C3D">
        <w:rPr>
          <w:rFonts w:eastAsia="Calibri"/>
          <w:b/>
          <w:bCs/>
          <w:sz w:val="28"/>
          <w:szCs w:val="28"/>
          <w:lang w:eastAsia="en-US"/>
        </w:rPr>
        <w:t>)</w:t>
      </w:r>
    </w:p>
    <w:p w:rsidR="001E4219" w:rsidRPr="001E4219" w:rsidRDefault="003C7C3D" w:rsidP="003C7C3D">
      <w:pPr>
        <w:spacing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</w:t>
      </w:r>
      <w:r w:rsidRPr="003C7C3D">
        <w:rPr>
          <w:rFonts w:eastAsia="Calibri"/>
          <w:bCs/>
          <w:sz w:val="28"/>
          <w:szCs w:val="28"/>
          <w:lang w:eastAsia="en-US"/>
        </w:rPr>
        <w:t xml:space="preserve">Составила: воспитатель </w:t>
      </w:r>
      <w:proofErr w:type="gramStart"/>
      <w:r w:rsidRPr="003C7C3D">
        <w:rPr>
          <w:rFonts w:eastAsia="Calibri"/>
          <w:bCs/>
          <w:sz w:val="28"/>
          <w:szCs w:val="28"/>
          <w:lang w:eastAsia="en-US"/>
        </w:rPr>
        <w:t>ИЗО</w:t>
      </w:r>
      <w:proofErr w:type="gramEnd"/>
      <w:r w:rsidRPr="003C7C3D">
        <w:rPr>
          <w:rFonts w:eastAsia="Calibri"/>
          <w:bCs/>
          <w:sz w:val="28"/>
          <w:szCs w:val="28"/>
          <w:lang w:eastAsia="en-US"/>
        </w:rPr>
        <w:t xml:space="preserve"> Горшкова И.А.</w:t>
      </w:r>
    </w:p>
    <w:p w:rsidR="001E4219" w:rsidRPr="001E4219" w:rsidRDefault="001E4219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 xml:space="preserve">     В период </w:t>
      </w:r>
      <w:r w:rsidRPr="003C7C3D">
        <w:rPr>
          <w:rFonts w:eastAsia="Calibri"/>
          <w:sz w:val="28"/>
          <w:szCs w:val="28"/>
          <w:lang w:eastAsia="en-US"/>
        </w:rPr>
        <w:t xml:space="preserve"> 01.10.2020 по 09.10.2020 и с 12.04.2021 по 23.04.2021  в</w:t>
      </w:r>
      <w:r w:rsidR="00703A1F" w:rsidRPr="003C7C3D">
        <w:rPr>
          <w:rFonts w:eastAsia="Calibri"/>
          <w:sz w:val="28"/>
          <w:szCs w:val="28"/>
          <w:lang w:eastAsia="en-US"/>
        </w:rPr>
        <w:t xml:space="preserve"> </w:t>
      </w:r>
      <w:r w:rsidRPr="003C7C3D">
        <w:rPr>
          <w:rFonts w:eastAsia="Calibri"/>
          <w:sz w:val="28"/>
          <w:szCs w:val="28"/>
          <w:lang w:eastAsia="en-US"/>
        </w:rPr>
        <w:t xml:space="preserve">средней группе; </w:t>
      </w:r>
      <w:proofErr w:type="gramStart"/>
      <w:r w:rsidRPr="003C7C3D">
        <w:rPr>
          <w:rFonts w:eastAsia="Calibri"/>
          <w:sz w:val="28"/>
          <w:szCs w:val="28"/>
          <w:lang w:eastAsia="en-US"/>
        </w:rPr>
        <w:t>с  04.10.2021г. по 15.10.20</w:t>
      </w:r>
      <w:r w:rsidRPr="001E4219">
        <w:rPr>
          <w:rFonts w:eastAsia="Calibri"/>
          <w:sz w:val="28"/>
          <w:szCs w:val="28"/>
          <w:lang w:eastAsia="en-US"/>
        </w:rPr>
        <w:t>21г. и с 12.04.2022 по 24.04.2022г.</w:t>
      </w:r>
      <w:r w:rsidRPr="003C7C3D">
        <w:rPr>
          <w:rFonts w:eastAsia="Calibri"/>
          <w:sz w:val="28"/>
          <w:szCs w:val="28"/>
          <w:lang w:eastAsia="en-US"/>
        </w:rPr>
        <w:t xml:space="preserve"> в старшей группе</w:t>
      </w:r>
      <w:r w:rsidRPr="001E4219">
        <w:rPr>
          <w:rFonts w:eastAsia="Calibri"/>
          <w:sz w:val="28"/>
          <w:szCs w:val="28"/>
          <w:lang w:eastAsia="en-US"/>
        </w:rPr>
        <w:t xml:space="preserve">, </w:t>
      </w:r>
      <w:r w:rsidRPr="003C7C3D">
        <w:rPr>
          <w:rFonts w:eastAsia="Calibri"/>
          <w:sz w:val="28"/>
          <w:szCs w:val="28"/>
          <w:lang w:eastAsia="en-US"/>
        </w:rPr>
        <w:t xml:space="preserve"> и </w:t>
      </w:r>
      <w:r w:rsidR="00703A1F" w:rsidRPr="003C7C3D">
        <w:rPr>
          <w:rFonts w:eastAsia="Calibri"/>
          <w:sz w:val="28"/>
          <w:szCs w:val="28"/>
          <w:lang w:eastAsia="en-US"/>
        </w:rPr>
        <w:t xml:space="preserve">03.10.2022 по 14.10.2022 и с 10.04.2023 по 21.04.2023 в подготовительной к школе группе </w:t>
      </w:r>
      <w:r w:rsidRPr="001E4219">
        <w:rPr>
          <w:rFonts w:eastAsia="Calibri"/>
          <w:sz w:val="28"/>
          <w:szCs w:val="28"/>
          <w:lang w:eastAsia="en-US"/>
        </w:rPr>
        <w:t>с целью индивидуализации образования и оптимизации педагогической работы с детьми, была проведена оценка индивидуального развития воспитанников по изобразительной деятельности</w:t>
      </w:r>
      <w:proofErr w:type="gramEnd"/>
    </w:p>
    <w:p w:rsidR="001E4219" w:rsidRPr="001E4219" w:rsidRDefault="00703A1F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C7C3D">
        <w:rPr>
          <w:rFonts w:eastAsia="Calibri"/>
          <w:bCs/>
          <w:sz w:val="28"/>
          <w:szCs w:val="28"/>
          <w:lang w:eastAsia="en-US"/>
        </w:rPr>
        <w:t xml:space="preserve">           </w:t>
      </w:r>
      <w:r w:rsidR="001E4219" w:rsidRPr="001E4219">
        <w:rPr>
          <w:rFonts w:eastAsia="Calibri"/>
          <w:bCs/>
          <w:sz w:val="28"/>
          <w:szCs w:val="28"/>
          <w:lang w:eastAsia="en-US"/>
        </w:rPr>
        <w:t>Задачи:</w:t>
      </w:r>
    </w:p>
    <w:p w:rsidR="001E4219" w:rsidRPr="001E4219" w:rsidRDefault="001E4219" w:rsidP="003C7C3D">
      <w:pPr>
        <w:numPr>
          <w:ilvl w:val="0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>Изучение результатов освоения детьми основной образовательной программы дошкольного образования.</w:t>
      </w:r>
    </w:p>
    <w:p w:rsidR="001E4219" w:rsidRPr="001E4219" w:rsidRDefault="001E4219" w:rsidP="003C7C3D">
      <w:pPr>
        <w:numPr>
          <w:ilvl w:val="0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>Оценка эффективности педагогических действий.</w:t>
      </w:r>
    </w:p>
    <w:p w:rsidR="001E4219" w:rsidRPr="001E4219" w:rsidRDefault="001E4219" w:rsidP="003C7C3D">
      <w:pPr>
        <w:numPr>
          <w:ilvl w:val="0"/>
          <w:numId w:val="1"/>
        </w:num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>Проектирование образовательной деятельности на основе результатов педагогической диагностики</w:t>
      </w:r>
    </w:p>
    <w:p w:rsidR="001E4219" w:rsidRPr="001E4219" w:rsidRDefault="001E4219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bCs/>
          <w:sz w:val="28"/>
          <w:szCs w:val="28"/>
          <w:lang w:eastAsia="en-US"/>
        </w:rPr>
        <w:t xml:space="preserve">      Методы мониторинга</w:t>
      </w:r>
      <w:r w:rsidRPr="001E4219">
        <w:rPr>
          <w:rFonts w:eastAsia="Calibri"/>
          <w:sz w:val="28"/>
          <w:szCs w:val="28"/>
          <w:lang w:eastAsia="en-US"/>
        </w:rPr>
        <w:t>: наблюдение за творческим процессом в спонтанной и специально организованной деятельности, статистическая обработка информации</w:t>
      </w:r>
    </w:p>
    <w:p w:rsidR="001E4219" w:rsidRPr="001E4219" w:rsidRDefault="001E4219" w:rsidP="003C7C3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>Исследовалось освоение детьми основной образовательной программы дошкольного образования по образ</w:t>
      </w:r>
      <w:r w:rsidR="001B15CA">
        <w:rPr>
          <w:rFonts w:eastAsia="Calibri"/>
          <w:sz w:val="28"/>
          <w:szCs w:val="28"/>
          <w:lang w:eastAsia="en-US"/>
        </w:rPr>
        <w:t>овательной области</w:t>
      </w:r>
      <w:r w:rsidRPr="001E4219">
        <w:rPr>
          <w:rFonts w:eastAsia="Calibri"/>
          <w:sz w:val="28"/>
          <w:szCs w:val="28"/>
          <w:lang w:eastAsia="en-US"/>
        </w:rPr>
        <w:t xml:space="preserve"> -  художественно-эстетическое развитие, направ</w:t>
      </w:r>
      <w:r w:rsidR="001B15CA">
        <w:rPr>
          <w:rFonts w:eastAsia="Calibri"/>
          <w:sz w:val="28"/>
          <w:szCs w:val="28"/>
          <w:lang w:eastAsia="en-US"/>
        </w:rPr>
        <w:t>ление «Изобразительная деятельность</w:t>
      </w:r>
      <w:bookmarkStart w:id="0" w:name="_GoBack"/>
      <w:bookmarkEnd w:id="0"/>
      <w:r w:rsidRPr="001E4219">
        <w:rPr>
          <w:rFonts w:eastAsia="Calibri"/>
          <w:sz w:val="28"/>
          <w:szCs w:val="28"/>
          <w:lang w:eastAsia="en-US"/>
        </w:rPr>
        <w:t>»</w:t>
      </w:r>
    </w:p>
    <w:p w:rsidR="001E4219" w:rsidRPr="001E4219" w:rsidRDefault="001E4219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 xml:space="preserve">      Вводная и итоговая педагогические диагностики проводились на основе диагностических таблиц, разработанных авторами программы </w:t>
      </w:r>
      <w:r w:rsidRPr="001E4219">
        <w:rPr>
          <w:rFonts w:eastAsia="Calibri"/>
          <w:iCs/>
          <w:sz w:val="28"/>
          <w:szCs w:val="28"/>
          <w:lang w:eastAsia="en-US"/>
        </w:rPr>
        <w:t>«От рождения до школы»</w:t>
      </w:r>
      <w:r w:rsidR="00703A1F" w:rsidRPr="003C7C3D">
        <w:rPr>
          <w:rFonts w:eastAsia="Calibri"/>
          <w:iCs/>
          <w:sz w:val="28"/>
          <w:szCs w:val="28"/>
          <w:lang w:eastAsia="en-US"/>
        </w:rPr>
        <w:t>.</w:t>
      </w:r>
      <w:r w:rsidRPr="001E4219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1E4219" w:rsidRPr="001E4219" w:rsidRDefault="001E4219" w:rsidP="003C7C3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lastRenderedPageBreak/>
        <w:t xml:space="preserve">В соответствии с п. 3.2.3 ФГОС </w:t>
      </w:r>
      <w:proofErr w:type="gramStart"/>
      <w:r w:rsidRPr="001E4219">
        <w:rPr>
          <w:rFonts w:eastAsia="Calibri"/>
          <w:sz w:val="28"/>
          <w:szCs w:val="28"/>
          <w:lang w:eastAsia="en-US"/>
        </w:rPr>
        <w:t>ДО</w:t>
      </w:r>
      <w:proofErr w:type="gramEnd"/>
      <w:r w:rsidRPr="001E421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E4219">
        <w:rPr>
          <w:rFonts w:eastAsia="Calibri"/>
          <w:sz w:val="28"/>
          <w:szCs w:val="28"/>
          <w:lang w:eastAsia="en-US"/>
        </w:rPr>
        <w:t>педагогическая</w:t>
      </w:r>
      <w:proofErr w:type="gramEnd"/>
      <w:r w:rsidRPr="001E4219">
        <w:rPr>
          <w:rFonts w:eastAsia="Calibri"/>
          <w:sz w:val="28"/>
          <w:szCs w:val="28"/>
          <w:lang w:eastAsia="en-US"/>
        </w:rPr>
        <w:t xml:space="preserve"> диагностика проводилась с целью осуществления индивидуального подхода в процессе обучения, воспитания и развития детей. 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 по художественной деятельности</w:t>
      </w:r>
    </w:p>
    <w:p w:rsidR="001E4219" w:rsidRPr="001E4219" w:rsidRDefault="001E4219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 xml:space="preserve">  </w:t>
      </w:r>
      <w:r w:rsidR="00703A1F" w:rsidRPr="003C7C3D">
        <w:rPr>
          <w:rFonts w:eastAsia="Calibri"/>
          <w:sz w:val="28"/>
          <w:szCs w:val="28"/>
          <w:lang w:eastAsia="en-US"/>
        </w:rPr>
        <w:t xml:space="preserve">      Списочный состав группы 42</w:t>
      </w:r>
      <w:r w:rsidRPr="001E4219">
        <w:rPr>
          <w:rFonts w:eastAsia="Calibri"/>
          <w:sz w:val="28"/>
          <w:szCs w:val="28"/>
          <w:lang w:eastAsia="en-US"/>
        </w:rPr>
        <w:t xml:space="preserve"> человек</w:t>
      </w:r>
      <w:r w:rsidR="00703A1F" w:rsidRPr="003C7C3D">
        <w:rPr>
          <w:rFonts w:eastAsia="Calibri"/>
          <w:sz w:val="28"/>
          <w:szCs w:val="28"/>
          <w:lang w:eastAsia="en-US"/>
        </w:rPr>
        <w:t>а</w:t>
      </w:r>
      <w:r w:rsidRPr="001E4219">
        <w:rPr>
          <w:rFonts w:eastAsia="Calibri"/>
          <w:sz w:val="28"/>
          <w:szCs w:val="28"/>
          <w:lang w:eastAsia="en-US"/>
        </w:rPr>
        <w:t xml:space="preserve">. </w:t>
      </w:r>
    </w:p>
    <w:p w:rsidR="00221FFF" w:rsidRPr="003C7C3D" w:rsidRDefault="001E4219" w:rsidP="003C7C3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E4219">
        <w:rPr>
          <w:rFonts w:eastAsia="Calibri"/>
          <w:sz w:val="28"/>
          <w:szCs w:val="28"/>
          <w:lang w:eastAsia="en-US"/>
        </w:rPr>
        <w:t xml:space="preserve">          Так, были выявлены следующие результаты: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2284"/>
        <w:gridCol w:w="1303"/>
        <w:gridCol w:w="1090"/>
        <w:gridCol w:w="1183"/>
        <w:gridCol w:w="1238"/>
        <w:gridCol w:w="1276"/>
        <w:gridCol w:w="1244"/>
      </w:tblGrid>
      <w:tr w:rsidR="00221FFF" w:rsidRPr="003C7C3D" w:rsidTr="000F3A2B">
        <w:trPr>
          <w:trHeight w:val="233"/>
        </w:trPr>
        <w:tc>
          <w:tcPr>
            <w:tcW w:w="2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 xml:space="preserve">% воспитанников, освоивших образовательную программу </w:t>
            </w:r>
            <w:proofErr w:type="gramStart"/>
            <w:r w:rsidRPr="003C7C3D">
              <w:rPr>
                <w:sz w:val="28"/>
                <w:szCs w:val="28"/>
              </w:rPr>
              <w:t>на</w:t>
            </w:r>
            <w:proofErr w:type="gramEnd"/>
            <w:r w:rsidRPr="003C7C3D">
              <w:rPr>
                <w:sz w:val="28"/>
                <w:szCs w:val="28"/>
              </w:rPr>
              <w:t>:</w:t>
            </w:r>
          </w:p>
        </w:tc>
        <w:tc>
          <w:tcPr>
            <w:tcW w:w="73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Группа (возраст)</w:t>
            </w:r>
          </w:p>
        </w:tc>
      </w:tr>
      <w:tr w:rsidR="00221FFF" w:rsidRPr="003C7C3D" w:rsidTr="000F3A2B">
        <w:trPr>
          <w:trHeight w:val="233"/>
        </w:trPr>
        <w:tc>
          <w:tcPr>
            <w:tcW w:w="2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Средняя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Старшая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ind w:left="-111" w:right="-115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Подготовительная</w:t>
            </w:r>
          </w:p>
        </w:tc>
      </w:tr>
      <w:tr w:rsidR="00221FFF" w:rsidRPr="003C7C3D" w:rsidTr="000F3A2B">
        <w:trPr>
          <w:trHeight w:val="233"/>
        </w:trPr>
        <w:tc>
          <w:tcPr>
            <w:tcW w:w="2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Учебный год</w:t>
            </w:r>
          </w:p>
        </w:tc>
      </w:tr>
      <w:tr w:rsidR="00221FFF" w:rsidRPr="003C7C3D" w:rsidTr="000F3A2B">
        <w:trPr>
          <w:trHeight w:val="200"/>
        </w:trPr>
        <w:tc>
          <w:tcPr>
            <w:tcW w:w="2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>2022-2023</w:t>
            </w:r>
          </w:p>
        </w:tc>
      </w:tr>
      <w:tr w:rsidR="00221FFF" w:rsidRPr="003C7C3D" w:rsidTr="000F3A2B">
        <w:trPr>
          <w:trHeight w:val="232"/>
        </w:trPr>
        <w:tc>
          <w:tcPr>
            <w:tcW w:w="2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начало года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конец года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начало года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начало года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конец года</w:t>
            </w:r>
          </w:p>
        </w:tc>
      </w:tr>
      <w:tr w:rsidR="00221FFF" w:rsidRPr="003C7C3D" w:rsidTr="000F3A2B"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0F3A2B">
            <w:pPr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 xml:space="preserve">высоком </w:t>
            </w:r>
            <w:proofErr w:type="gramStart"/>
            <w:r w:rsidRPr="003C7C3D">
              <w:rPr>
                <w:b/>
                <w:sz w:val="28"/>
                <w:szCs w:val="28"/>
              </w:rPr>
              <w:t>уровне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9,5%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11,9%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28,6%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30,9%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69%</w:t>
            </w:r>
          </w:p>
        </w:tc>
      </w:tr>
      <w:tr w:rsidR="00221FFF" w:rsidRPr="003C7C3D" w:rsidTr="000F3A2B"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3C7C3D">
              <w:rPr>
                <w:b/>
                <w:sz w:val="28"/>
                <w:szCs w:val="28"/>
              </w:rPr>
              <w:t>среднем</w:t>
            </w:r>
            <w:proofErr w:type="gramEnd"/>
            <w:r w:rsidRPr="003C7C3D">
              <w:rPr>
                <w:b/>
                <w:sz w:val="28"/>
                <w:szCs w:val="28"/>
              </w:rPr>
              <w:t xml:space="preserve"> уровне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66,7%,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88,1%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81%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71,4%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69,1%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31%</w:t>
            </w:r>
          </w:p>
        </w:tc>
      </w:tr>
      <w:tr w:rsidR="00221FFF" w:rsidRPr="003C7C3D" w:rsidTr="000F3A2B"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FFF" w:rsidRPr="003C7C3D" w:rsidRDefault="00221FFF" w:rsidP="003C7C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C3D">
              <w:rPr>
                <w:b/>
                <w:sz w:val="28"/>
                <w:szCs w:val="28"/>
              </w:rPr>
              <w:t xml:space="preserve">низком </w:t>
            </w:r>
            <w:proofErr w:type="gramStart"/>
            <w:r w:rsidRPr="003C7C3D">
              <w:rPr>
                <w:b/>
                <w:sz w:val="28"/>
                <w:szCs w:val="28"/>
              </w:rPr>
              <w:t>уровне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33,3%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2,4%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7,1%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FFF" w:rsidRPr="003C7C3D" w:rsidRDefault="00221FFF" w:rsidP="003C7C3D">
            <w:pPr>
              <w:tabs>
                <w:tab w:val="left" w:pos="409"/>
                <w:tab w:val="center" w:pos="53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C7C3D">
              <w:rPr>
                <w:sz w:val="28"/>
                <w:szCs w:val="28"/>
              </w:rPr>
              <w:t>0</w:t>
            </w:r>
          </w:p>
        </w:tc>
      </w:tr>
    </w:tbl>
    <w:p w:rsidR="00221FFF" w:rsidRPr="003C7C3D" w:rsidRDefault="000F3A2B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0F3A2B">
        <w:rPr>
          <w:rFonts w:eastAsia="Malgun Gothic"/>
          <w:sz w:val="28"/>
          <w:szCs w:val="28"/>
        </w:rPr>
        <w:t xml:space="preserve">        Сравнительный анализ мониторинга показал, что воспитанники демонстрируют стабильно положительную динамику по изобразительной деятельности.</w:t>
      </w:r>
    </w:p>
    <w:p w:rsidR="00221FFF" w:rsidRDefault="00221FFF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b/>
          <w:sz w:val="28"/>
          <w:szCs w:val="28"/>
        </w:rPr>
        <w:t xml:space="preserve">   </w:t>
      </w:r>
      <w:r w:rsidR="00880269" w:rsidRPr="003C7C3D">
        <w:rPr>
          <w:rFonts w:eastAsia="Malgun Gothic"/>
          <w:b/>
          <w:sz w:val="28"/>
          <w:szCs w:val="28"/>
        </w:rPr>
        <w:t xml:space="preserve">    </w:t>
      </w:r>
      <w:r w:rsidRPr="00221FFF">
        <w:rPr>
          <w:rFonts w:eastAsia="Malgun Gothic"/>
          <w:b/>
          <w:sz w:val="28"/>
          <w:szCs w:val="28"/>
        </w:rPr>
        <w:t xml:space="preserve">К концу года </w:t>
      </w:r>
      <w:r w:rsidRPr="003C7C3D">
        <w:rPr>
          <w:rFonts w:eastAsia="Malgun Gothic"/>
          <w:b/>
          <w:sz w:val="28"/>
          <w:szCs w:val="28"/>
        </w:rPr>
        <w:t>в средней группе</w:t>
      </w:r>
      <w:r w:rsidRPr="003C7C3D">
        <w:rPr>
          <w:rFonts w:eastAsia="Malgun Gothic"/>
          <w:sz w:val="28"/>
          <w:szCs w:val="28"/>
        </w:rPr>
        <w:t xml:space="preserve"> отмечены следующие результаты: воспитанники достаточно хорошо изображают</w:t>
      </w:r>
      <w:r w:rsidRPr="00221FFF">
        <w:rPr>
          <w:rFonts w:eastAsia="Malgun Gothic"/>
          <w:sz w:val="28"/>
          <w:szCs w:val="28"/>
        </w:rPr>
        <w:t xml:space="preserve"> предметы и явления, используя умение передавать их выразительно путем создания отчетливых форм, подбора цвета, </w:t>
      </w:r>
      <w:r w:rsidRPr="003C7C3D">
        <w:rPr>
          <w:rFonts w:eastAsia="Malgun Gothic"/>
          <w:sz w:val="28"/>
          <w:szCs w:val="28"/>
        </w:rPr>
        <w:t>используют</w:t>
      </w:r>
      <w:r w:rsidRPr="00221FFF">
        <w:rPr>
          <w:rFonts w:eastAsia="Malgun Gothic"/>
          <w:sz w:val="28"/>
          <w:szCs w:val="28"/>
        </w:rPr>
        <w:t xml:space="preserve"> </w:t>
      </w:r>
      <w:r w:rsidRPr="003C7C3D">
        <w:rPr>
          <w:rFonts w:eastAsia="Malgun Gothic"/>
          <w:sz w:val="28"/>
          <w:szCs w:val="28"/>
        </w:rPr>
        <w:t>разные материалы: карандаши, краски</w:t>
      </w:r>
      <w:r w:rsidRPr="00221FFF">
        <w:rPr>
          <w:rFonts w:eastAsia="Malgun Gothic"/>
          <w:sz w:val="28"/>
          <w:szCs w:val="28"/>
        </w:rPr>
        <w:t xml:space="preserve"> (гу</w:t>
      </w:r>
      <w:r w:rsidRPr="003C7C3D">
        <w:rPr>
          <w:rFonts w:eastAsia="Malgun Gothic"/>
          <w:sz w:val="28"/>
          <w:szCs w:val="28"/>
        </w:rPr>
        <w:t>ашь), флом</w:t>
      </w:r>
      <w:r w:rsidR="00880269" w:rsidRPr="003C7C3D">
        <w:rPr>
          <w:rFonts w:eastAsia="Malgun Gothic"/>
          <w:sz w:val="28"/>
          <w:szCs w:val="28"/>
        </w:rPr>
        <w:t>астер</w:t>
      </w:r>
      <w:r w:rsidRPr="003C7C3D">
        <w:rPr>
          <w:rFonts w:eastAsia="Malgun Gothic"/>
          <w:sz w:val="28"/>
          <w:szCs w:val="28"/>
        </w:rPr>
        <w:t>ы, цветные восковые  мелки</w:t>
      </w:r>
      <w:r w:rsidRPr="00221FFF">
        <w:rPr>
          <w:rFonts w:eastAsia="Malgun Gothic"/>
          <w:sz w:val="28"/>
          <w:szCs w:val="28"/>
        </w:rPr>
        <w:t xml:space="preserve">; </w:t>
      </w:r>
      <w:r w:rsidRPr="003C7C3D">
        <w:rPr>
          <w:rFonts w:eastAsia="Malgun Gothic"/>
          <w:sz w:val="28"/>
          <w:szCs w:val="28"/>
        </w:rPr>
        <w:t>украшают</w:t>
      </w:r>
      <w:r w:rsidRPr="00221FFF">
        <w:rPr>
          <w:rFonts w:eastAsia="Malgun Gothic"/>
          <w:sz w:val="28"/>
          <w:szCs w:val="28"/>
        </w:rPr>
        <w:t xml:space="preserve"> силуэты игрушек элементами дымковской и </w:t>
      </w:r>
      <w:proofErr w:type="spellStart"/>
      <w:r w:rsidRPr="00221FFF">
        <w:rPr>
          <w:rFonts w:eastAsia="Malgun Gothic"/>
          <w:sz w:val="28"/>
          <w:szCs w:val="28"/>
        </w:rPr>
        <w:t>филимоновской</w:t>
      </w:r>
      <w:proofErr w:type="spellEnd"/>
      <w:r w:rsidRPr="00221FFF">
        <w:rPr>
          <w:rFonts w:eastAsia="Malgun Gothic"/>
          <w:sz w:val="28"/>
          <w:szCs w:val="28"/>
        </w:rPr>
        <w:t xml:space="preserve"> росписи; </w:t>
      </w:r>
      <w:r w:rsidR="00880269" w:rsidRPr="003C7C3D">
        <w:rPr>
          <w:rFonts w:eastAsia="Malgun Gothic"/>
          <w:bCs/>
          <w:sz w:val="28"/>
          <w:szCs w:val="28"/>
        </w:rPr>
        <w:t>в лепке</w:t>
      </w:r>
      <w:r w:rsidR="00880269" w:rsidRPr="003C7C3D">
        <w:rPr>
          <w:rFonts w:eastAsia="Malgun Gothic"/>
          <w:sz w:val="28"/>
          <w:szCs w:val="28"/>
        </w:rPr>
        <w:t xml:space="preserve"> создают образы </w:t>
      </w:r>
      <w:r w:rsidR="00880269" w:rsidRPr="003C7C3D">
        <w:rPr>
          <w:rFonts w:eastAsia="Malgun Gothic"/>
          <w:sz w:val="28"/>
          <w:szCs w:val="28"/>
        </w:rPr>
        <w:lastRenderedPageBreak/>
        <w:t>предметов и игрушек из шариков и жгутиков разной длины и толщины; у больши</w:t>
      </w:r>
      <w:r w:rsidR="00AE5AC7">
        <w:rPr>
          <w:rFonts w:eastAsia="Malgun Gothic"/>
          <w:sz w:val="28"/>
          <w:szCs w:val="28"/>
        </w:rPr>
        <w:t>нства сформированы умения</w:t>
      </w:r>
      <w:r w:rsidR="00880269" w:rsidRPr="003C7C3D">
        <w:rPr>
          <w:rFonts w:eastAsia="Malgun Gothic"/>
          <w:sz w:val="28"/>
          <w:szCs w:val="28"/>
        </w:rPr>
        <w:t xml:space="preserve"> </w:t>
      </w:r>
      <w:r w:rsidR="00AE5AC7">
        <w:rPr>
          <w:rFonts w:eastAsia="Malgun Gothic"/>
          <w:sz w:val="28"/>
          <w:szCs w:val="28"/>
        </w:rPr>
        <w:t xml:space="preserve">резать </w:t>
      </w:r>
      <w:r w:rsidR="00880269" w:rsidRPr="003C7C3D">
        <w:rPr>
          <w:rFonts w:eastAsia="Malgun Gothic"/>
          <w:sz w:val="28"/>
          <w:szCs w:val="28"/>
        </w:rPr>
        <w:t xml:space="preserve">ножницами по прямой, </w:t>
      </w:r>
      <w:r w:rsidRPr="00221FFF">
        <w:rPr>
          <w:rFonts w:eastAsia="Malgun Gothic"/>
          <w:sz w:val="28"/>
          <w:szCs w:val="28"/>
        </w:rPr>
        <w:t xml:space="preserve">вырезать круг из квадрата, овал из прямоугольника, </w:t>
      </w:r>
      <w:r w:rsidR="00880269" w:rsidRPr="003C7C3D">
        <w:rPr>
          <w:rFonts w:eastAsia="Malgun Gothic"/>
          <w:sz w:val="28"/>
          <w:szCs w:val="28"/>
        </w:rPr>
        <w:t xml:space="preserve">срезая и закругляя углы и </w:t>
      </w:r>
      <w:r w:rsidRPr="00221FFF">
        <w:rPr>
          <w:rFonts w:eastAsia="Malgun Gothic"/>
          <w:sz w:val="28"/>
          <w:szCs w:val="28"/>
        </w:rPr>
        <w:t xml:space="preserve">аккуратно наклеивать изображения предметов, </w:t>
      </w:r>
      <w:r w:rsidR="00880269" w:rsidRPr="003C7C3D">
        <w:rPr>
          <w:rFonts w:eastAsia="Malgun Gothic"/>
          <w:sz w:val="28"/>
          <w:szCs w:val="28"/>
        </w:rPr>
        <w:t>состоящих из нескольких частей.</w:t>
      </w:r>
    </w:p>
    <w:p w:rsidR="000F3A2B" w:rsidRPr="003C7C3D" w:rsidRDefault="000F3A2B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0269" w:rsidRPr="00221FFF" w:rsidRDefault="00880269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t xml:space="preserve">       Были сделаны </w:t>
      </w:r>
      <w:r w:rsidRPr="003C7C3D">
        <w:rPr>
          <w:rFonts w:eastAsia="Malgun Gothic"/>
          <w:b/>
          <w:sz w:val="28"/>
          <w:szCs w:val="28"/>
        </w:rPr>
        <w:t>выводы</w:t>
      </w:r>
      <w:r w:rsidRPr="003C7C3D">
        <w:rPr>
          <w:rFonts w:eastAsia="Malgun Gothic"/>
          <w:sz w:val="28"/>
          <w:szCs w:val="28"/>
        </w:rPr>
        <w:t>: продолжать совершенствовать технику рисования,</w:t>
      </w:r>
      <w:r w:rsidRPr="003C7C3D">
        <w:rPr>
          <w:rFonts w:eastAsia="Malgun Gothic"/>
          <w:i/>
          <w:iCs/>
          <w:sz w:val="28"/>
          <w:szCs w:val="28"/>
        </w:rPr>
        <w:t xml:space="preserve"> </w:t>
      </w:r>
      <w:r w:rsidRPr="003C7C3D">
        <w:rPr>
          <w:rFonts w:eastAsia="Malgun Gothic"/>
          <w:sz w:val="28"/>
          <w:szCs w:val="28"/>
        </w:rPr>
        <w:t xml:space="preserve">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Больше внимание уделять ознакомлению дошкольников с цветами, формой предметов (наглядный материал) – рассматриванию, </w:t>
      </w:r>
      <w:r w:rsidR="008B1B26" w:rsidRPr="003C7C3D">
        <w:rPr>
          <w:rFonts w:eastAsia="Malgun Gothic"/>
          <w:sz w:val="28"/>
          <w:szCs w:val="28"/>
        </w:rPr>
        <w:t>анализу</w:t>
      </w:r>
      <w:r w:rsidRPr="003C7C3D">
        <w:rPr>
          <w:rFonts w:eastAsia="Malgun Gothic"/>
          <w:sz w:val="28"/>
          <w:szCs w:val="28"/>
        </w:rPr>
        <w:t xml:space="preserve">, </w:t>
      </w:r>
      <w:r w:rsidR="008B1B26" w:rsidRPr="003C7C3D">
        <w:rPr>
          <w:rFonts w:eastAsia="Malgun Gothic"/>
          <w:sz w:val="28"/>
          <w:szCs w:val="28"/>
        </w:rPr>
        <w:t>сравнению по размеру, форме, цвету.</w:t>
      </w:r>
      <w:r w:rsidRPr="003C7C3D">
        <w:rPr>
          <w:rFonts w:eastAsia="Malgun Gothic"/>
          <w:sz w:val="28"/>
          <w:szCs w:val="28"/>
        </w:rPr>
        <w:t xml:space="preserve"> Продолжать взаимодействие с семьей и организовывать конкурсы совместного детско родительского творчества.</w:t>
      </w:r>
    </w:p>
    <w:p w:rsidR="008B1B26" w:rsidRPr="003C7C3D" w:rsidRDefault="008B1B26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b/>
          <w:sz w:val="28"/>
          <w:szCs w:val="28"/>
        </w:rPr>
        <w:t xml:space="preserve">       К концу года в старшей группе</w:t>
      </w:r>
      <w:r w:rsidRPr="003C7C3D">
        <w:rPr>
          <w:rFonts w:eastAsia="Malgun Gothic"/>
          <w:sz w:val="28"/>
          <w:szCs w:val="28"/>
        </w:rPr>
        <w:t xml:space="preserve"> отмечены следующие результаты: программный материал в данной области усвоен детьми на достаточно высоком уровне. Дети к концу года могут в правильной последовательности</w:t>
      </w:r>
    </w:p>
    <w:p w:rsidR="00221FFF" w:rsidRDefault="008B1B26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lastRenderedPageBreak/>
        <w:t>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творчества; создают изображения предметов, животных, соблюдая относительную величину частей. Выполняют сюже</w:t>
      </w:r>
      <w:r w:rsidR="001030F1">
        <w:rPr>
          <w:rFonts w:eastAsia="Malgun Gothic"/>
          <w:sz w:val="28"/>
          <w:szCs w:val="28"/>
        </w:rPr>
        <w:t xml:space="preserve">тные и декоративные композиции, </w:t>
      </w:r>
      <w:r w:rsidRPr="003C7C3D">
        <w:rPr>
          <w:rFonts w:eastAsia="Malgun Gothic"/>
          <w:sz w:val="28"/>
          <w:szCs w:val="28"/>
        </w:rPr>
        <w:t xml:space="preserve">с удовольствием экспериментируют с различными художественными материалами, проявляют устойчивый познавательный интерес к творчеству, проявляют активность, инициативу. У всех воспитанников данной группы достаточно развит навык лепки 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 </w:t>
      </w:r>
    </w:p>
    <w:p w:rsidR="000F3A2B" w:rsidRPr="003C7C3D" w:rsidRDefault="000F3A2B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3B30" w:rsidRPr="003C7C3D" w:rsidRDefault="00923B30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t xml:space="preserve">     Были сделаны </w:t>
      </w:r>
      <w:r w:rsidRPr="003C7C3D">
        <w:rPr>
          <w:rFonts w:eastAsia="Malgun Gothic"/>
          <w:b/>
          <w:sz w:val="28"/>
          <w:szCs w:val="28"/>
        </w:rPr>
        <w:t>выводы</w:t>
      </w:r>
      <w:r w:rsidRPr="003C7C3D">
        <w:rPr>
          <w:rFonts w:eastAsia="Malgun Gothic"/>
          <w:sz w:val="28"/>
          <w:szCs w:val="28"/>
        </w:rPr>
        <w:t xml:space="preserve">:  </w:t>
      </w:r>
      <w:r w:rsidRPr="003C7C3D">
        <w:rPr>
          <w:sz w:val="28"/>
          <w:szCs w:val="28"/>
        </w:rPr>
        <w:t xml:space="preserve">Больше уделять внимание выполнению аппликации (экспериментированию с бумагой, салфетками, ватой, природным материалом и др.); обогащению художественного опыта детей через ознакомление с нетрадиционными техниками рисования. Принимать </w:t>
      </w:r>
      <w:r w:rsidR="001030F1">
        <w:rPr>
          <w:sz w:val="28"/>
          <w:szCs w:val="28"/>
        </w:rPr>
        <w:t>участие в конкурсах и выставках разного уровня.</w:t>
      </w:r>
    </w:p>
    <w:p w:rsidR="008B1B26" w:rsidRPr="003C7C3D" w:rsidRDefault="008B1B26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lastRenderedPageBreak/>
        <w:t xml:space="preserve">       </w:t>
      </w:r>
      <w:r w:rsidR="00923B30" w:rsidRPr="003C7C3D">
        <w:rPr>
          <w:rFonts w:eastAsia="Malgun Gothic"/>
          <w:b/>
          <w:sz w:val="28"/>
          <w:szCs w:val="28"/>
        </w:rPr>
        <w:t xml:space="preserve">       К концу года в подготовительной к школе группе</w:t>
      </w:r>
      <w:r w:rsidR="00923B30" w:rsidRPr="003C7C3D">
        <w:rPr>
          <w:rFonts w:eastAsia="Malgun Gothic"/>
          <w:sz w:val="28"/>
          <w:szCs w:val="28"/>
        </w:rPr>
        <w:t xml:space="preserve"> отмечены следующие результаты: низкий – 0% средний – 31%, высокий - 69%.</w:t>
      </w:r>
    </w:p>
    <w:p w:rsidR="00923B30" w:rsidRDefault="008B1B26" w:rsidP="003C7C3D">
      <w:pPr>
        <w:autoSpaceDE w:val="0"/>
        <w:autoSpaceDN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7C3D">
        <w:rPr>
          <w:rFonts w:eastAsia="Malgun Gothic"/>
          <w:sz w:val="28"/>
          <w:szCs w:val="28"/>
        </w:rPr>
        <w:t xml:space="preserve">        </w:t>
      </w:r>
      <w:r w:rsidR="00923B30" w:rsidRPr="003C7C3D">
        <w:rPr>
          <w:rFonts w:eastAsia="Malgun Gothic"/>
          <w:sz w:val="28"/>
          <w:szCs w:val="28"/>
        </w:rPr>
        <w:t>Полученные результаты говорят о стабильности в усвоении программы ДОУ детьми по изобразительной деятельности.</w:t>
      </w:r>
      <w:r w:rsidR="00923B30" w:rsidRPr="003C7C3D">
        <w:rPr>
          <w:rFonts w:eastAsiaTheme="minorHAnsi"/>
          <w:sz w:val="28"/>
          <w:szCs w:val="28"/>
          <w:lang w:eastAsia="en-US"/>
        </w:rPr>
        <w:t xml:space="preserve"> </w:t>
      </w:r>
    </w:p>
    <w:p w:rsidR="008E5DD6" w:rsidRPr="003C7C3D" w:rsidRDefault="008E5DD6" w:rsidP="003C7C3D">
      <w:pPr>
        <w:autoSpaceDE w:val="0"/>
        <w:autoSpaceDN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Malgun Gothic"/>
          <w:noProof/>
          <w:sz w:val="28"/>
          <w:szCs w:val="28"/>
        </w:rPr>
        <w:drawing>
          <wp:inline distT="0" distB="0" distL="0" distR="0" wp14:anchorId="09D700F0" wp14:editId="184BA75F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3B30" w:rsidRPr="003C7C3D" w:rsidRDefault="003C7C3D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923B30" w:rsidRPr="003C7C3D">
        <w:rPr>
          <w:rFonts w:eastAsiaTheme="minorHAnsi"/>
          <w:sz w:val="28"/>
          <w:szCs w:val="28"/>
          <w:lang w:eastAsia="en-US"/>
        </w:rPr>
        <w:t>Отмечается стабильно высокий интерес к занятиям по лепке, рисованию, аппликации, дошкольники испытывают восторг, яркие эмоции от процесса изготовления продукта творчества и результата, рассматривают работы, высказывают свои мысли, делятся впечатлениями.</w:t>
      </w:r>
      <w:r w:rsidR="00326DD4" w:rsidRPr="003C7C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Malgun Gothic"/>
          <w:sz w:val="28"/>
          <w:szCs w:val="28"/>
        </w:rPr>
        <w:t>Разнообразие предметно</w:t>
      </w:r>
      <w:r w:rsidR="00923B30" w:rsidRPr="003C7C3D">
        <w:rPr>
          <w:rFonts w:eastAsia="Malgun Gothic"/>
          <w:sz w:val="28"/>
          <w:szCs w:val="28"/>
        </w:rPr>
        <w:t xml:space="preserve">–пространственной среды, яркость, разнообразие </w:t>
      </w:r>
      <w:r w:rsidR="00326DD4" w:rsidRPr="003C7C3D">
        <w:rPr>
          <w:rFonts w:eastAsia="Malgun Gothic"/>
          <w:sz w:val="28"/>
          <w:szCs w:val="28"/>
        </w:rPr>
        <w:t xml:space="preserve">предоставленных для детей </w:t>
      </w:r>
      <w:r w:rsidR="00923B30" w:rsidRPr="003C7C3D">
        <w:rPr>
          <w:rFonts w:eastAsia="Malgun Gothic"/>
          <w:sz w:val="28"/>
          <w:szCs w:val="28"/>
        </w:rPr>
        <w:t>творческих игр, з</w:t>
      </w:r>
      <w:r w:rsidR="00326DD4" w:rsidRPr="003C7C3D">
        <w:rPr>
          <w:rFonts w:eastAsia="Malgun Gothic"/>
          <w:sz w:val="28"/>
          <w:szCs w:val="28"/>
        </w:rPr>
        <w:t>анятий – все это увлекает дошкольников</w:t>
      </w:r>
      <w:r w:rsidR="00923B30" w:rsidRPr="003C7C3D">
        <w:rPr>
          <w:rFonts w:eastAsia="Malgun Gothic"/>
          <w:sz w:val="28"/>
          <w:szCs w:val="28"/>
        </w:rPr>
        <w:t>, вызывает познавательной интерес, создает комфортные условия для самостоятельного творчества, экспериментирования с различными художественными материалами и инструментами. Предметно-пространственную развивающую среду создаю так, чтобы предметы были доступны, безопасны, разнообразны, периодически согласно теме, сезону изменяю наполнение, чем вызываю постоянный интерес к новым, обновленным уголкам</w:t>
      </w:r>
      <w:r w:rsidR="00326DD4" w:rsidRPr="003C7C3D">
        <w:rPr>
          <w:rFonts w:eastAsia="Malgun Gothic"/>
          <w:sz w:val="28"/>
          <w:szCs w:val="28"/>
        </w:rPr>
        <w:t>.</w:t>
      </w:r>
    </w:p>
    <w:p w:rsidR="00326DD4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t xml:space="preserve">      Воспитанники проявляют любознательность,  активность, инициативу; любят экспериментировать с различными материалами, инструментами.</w:t>
      </w:r>
      <w:r w:rsidR="003C7C3D">
        <w:rPr>
          <w:rFonts w:eastAsia="Malgun Gothic"/>
          <w:sz w:val="28"/>
          <w:szCs w:val="28"/>
        </w:rPr>
        <w:t xml:space="preserve"> С </w:t>
      </w:r>
      <w:r w:rsidR="003C7C3D">
        <w:rPr>
          <w:rFonts w:eastAsia="Malgun Gothic"/>
          <w:sz w:val="28"/>
          <w:szCs w:val="28"/>
        </w:rPr>
        <w:lastRenderedPageBreak/>
        <w:t>большим удовольствием участвуют в проектной деятельности на темы экологии, изучение свойств материалов</w:t>
      </w:r>
      <w:r w:rsidR="00283E50">
        <w:rPr>
          <w:rFonts w:eastAsia="Malgun Gothic"/>
          <w:sz w:val="28"/>
          <w:szCs w:val="28"/>
        </w:rPr>
        <w:t>, сказок.</w:t>
      </w:r>
      <w:r w:rsidRPr="003C7C3D">
        <w:rPr>
          <w:rFonts w:eastAsia="Malgun Gothic"/>
          <w:sz w:val="28"/>
          <w:szCs w:val="28"/>
        </w:rPr>
        <w:t xml:space="preserve"> В процессе исследования дети получают представления об окружающем мире, испытывают яркие эмоции, переживания, чувства, проявляют свою фантазию, самостоятельность. Умеют смешивать цвета на палитре, получая новые оттенки и цвета, разбавляя их  водой, белилами, черной краской и получая более светлые или тусклые оттенки цвета. Владеют нетрадиционными техниками рисования, свободно применяют в работе, совмещают различные техники, добиваясь яркости, выразительности образа. Проявляют самостоятельность при замысле, оригинальность. Легко создают в лепке декоративные композиции, а также предметные, сюжетные композиции из 2-х и более фигур.</w:t>
      </w:r>
    </w:p>
    <w:p w:rsidR="003C7C3D" w:rsidRPr="003C7C3D" w:rsidRDefault="003C7C3D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 xml:space="preserve">        Регулярно принимают участие в творческих выставках, конкурсах разного уровня, получая призовые места.</w:t>
      </w:r>
      <w:r w:rsidR="00283E50">
        <w:rPr>
          <w:rFonts w:eastAsia="Malgun Gothic"/>
          <w:sz w:val="28"/>
          <w:szCs w:val="28"/>
        </w:rPr>
        <w:t xml:space="preserve"> Большой вклад внесли  в оформление предметно-пространственной среды, а именно уголка «В гостях у Пушкина»</w:t>
      </w:r>
      <w:r w:rsidR="000220C6">
        <w:rPr>
          <w:rFonts w:eastAsia="Malgun Gothic"/>
          <w:sz w:val="28"/>
          <w:szCs w:val="28"/>
        </w:rPr>
        <w:t>, создав коллективные работы под моим руководством (пластилиновые картины «У лукоморья дуб зеленый», «</w:t>
      </w:r>
      <w:proofErr w:type="gramStart"/>
      <w:r w:rsidR="000220C6">
        <w:rPr>
          <w:rFonts w:eastAsia="Malgun Gothic"/>
          <w:sz w:val="28"/>
          <w:szCs w:val="28"/>
        </w:rPr>
        <w:t>Там</w:t>
      </w:r>
      <w:proofErr w:type="gramEnd"/>
      <w:r w:rsidR="000220C6">
        <w:rPr>
          <w:rFonts w:eastAsia="Malgun Gothic"/>
          <w:sz w:val="28"/>
          <w:szCs w:val="28"/>
        </w:rPr>
        <w:t xml:space="preserve"> на неведомых дорожках», «Кот Ученый», «Золотая рыбка и др.)</w:t>
      </w:r>
      <w:r w:rsidR="00634C0E">
        <w:rPr>
          <w:rFonts w:eastAsia="Malgun Gothic"/>
          <w:sz w:val="28"/>
          <w:szCs w:val="28"/>
        </w:rPr>
        <w:t xml:space="preserve"> </w:t>
      </w:r>
      <w:r w:rsidR="000220C6">
        <w:rPr>
          <w:rFonts w:eastAsia="Malgun Gothic"/>
          <w:sz w:val="28"/>
          <w:szCs w:val="28"/>
        </w:rPr>
        <w:t>в рамках реализации проекта «Сказка рядом»</w:t>
      </w:r>
      <w:r w:rsidR="00634C0E">
        <w:rPr>
          <w:rFonts w:eastAsia="Malgun Gothic"/>
          <w:sz w:val="28"/>
          <w:szCs w:val="28"/>
        </w:rPr>
        <w:t>, за которые также были награждены дипломами 1 место</w:t>
      </w:r>
      <w:r w:rsidR="000220C6">
        <w:rPr>
          <w:rFonts w:eastAsia="Malgun Gothic"/>
          <w:sz w:val="28"/>
          <w:szCs w:val="28"/>
        </w:rPr>
        <w:t>.</w:t>
      </w:r>
    </w:p>
    <w:p w:rsidR="00FD2C1A" w:rsidRPr="003C7C3D" w:rsidRDefault="00FD2C1A" w:rsidP="003C7C3D">
      <w:pPr>
        <w:spacing w:line="360" w:lineRule="auto"/>
        <w:jc w:val="both"/>
        <w:rPr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t xml:space="preserve">       </w:t>
      </w:r>
      <w:r w:rsidRPr="003C7C3D">
        <w:rPr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высокий уровень в 2 раза больше, чем средний. Знания, умения, навыки детей прочные, они способны легко применять их в повседневной деятельности, в дальнейшей учебной деятельности.</w:t>
      </w:r>
    </w:p>
    <w:p w:rsidR="00FD2C1A" w:rsidRPr="003C7C3D" w:rsidRDefault="00FD2C1A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  <w:r w:rsidRPr="003C7C3D">
        <w:rPr>
          <w:rFonts w:eastAsia="Malgun Gothic"/>
          <w:sz w:val="28"/>
          <w:szCs w:val="28"/>
        </w:rPr>
        <w:t xml:space="preserve">   </w:t>
      </w: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326DD4" w:rsidRPr="003C7C3D" w:rsidRDefault="00326DD4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8B1B26" w:rsidRPr="00221FFF" w:rsidRDefault="008B1B26" w:rsidP="003C7C3D">
      <w:pPr>
        <w:autoSpaceDE w:val="0"/>
        <w:autoSpaceDN w:val="0"/>
        <w:spacing w:line="360" w:lineRule="auto"/>
        <w:jc w:val="both"/>
        <w:rPr>
          <w:rFonts w:eastAsia="Malgun Gothic"/>
          <w:sz w:val="28"/>
          <w:szCs w:val="28"/>
        </w:rPr>
      </w:pPr>
    </w:p>
    <w:p w:rsidR="00DE05D7" w:rsidRPr="003C7C3D" w:rsidRDefault="00DE05D7" w:rsidP="003C7C3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sectPr w:rsidR="00DE05D7" w:rsidRPr="003C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49A3"/>
    <w:multiLevelType w:val="multilevel"/>
    <w:tmpl w:val="6958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F5"/>
    <w:rsid w:val="000220C6"/>
    <w:rsid w:val="000F3A2B"/>
    <w:rsid w:val="001030F1"/>
    <w:rsid w:val="00106E51"/>
    <w:rsid w:val="001B15CA"/>
    <w:rsid w:val="001E4219"/>
    <w:rsid w:val="00221FFF"/>
    <w:rsid w:val="00283E50"/>
    <w:rsid w:val="00326DD4"/>
    <w:rsid w:val="003C7C3D"/>
    <w:rsid w:val="00634C0E"/>
    <w:rsid w:val="00703A1F"/>
    <w:rsid w:val="007D259F"/>
    <w:rsid w:val="00880269"/>
    <w:rsid w:val="008B1B26"/>
    <w:rsid w:val="008E5DD6"/>
    <w:rsid w:val="00923B30"/>
    <w:rsid w:val="00AE5AC7"/>
    <w:rsid w:val="00C4470E"/>
    <w:rsid w:val="00D701F5"/>
    <w:rsid w:val="00DE05D7"/>
    <w:rsid w:val="00E6006B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D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33.299999999999997</c:v>
                </c:pt>
                <c:pt idx="1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66.7</c:v>
                </c:pt>
                <c:pt idx="1">
                  <c:v>88.1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13888"/>
        <c:axId val="138615424"/>
      </c:barChart>
      <c:catAx>
        <c:axId val="13861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5424"/>
        <c:crosses val="autoZero"/>
        <c:auto val="1"/>
        <c:lblAlgn val="ctr"/>
        <c:lblOffset val="100"/>
        <c:noMultiLvlLbl val="0"/>
      </c:catAx>
      <c:valAx>
        <c:axId val="13861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138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500" b="1" i="1" baseline="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64413823272097E-2"/>
          <c:y val="3.6121109861267341E-2"/>
          <c:w val="0.72032443861184015"/>
          <c:h val="0.819712223472065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71.400000000000006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11.9</c:v>
                </c:pt>
                <c:pt idx="1">
                  <c:v>28.6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780608"/>
        <c:axId val="49782144"/>
      </c:barChart>
      <c:catAx>
        <c:axId val="49780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500" b="1" i="1" baseline="0">
                <a:solidFill>
                  <a:srgbClr val="002060"/>
                </a:solidFill>
              </a:defRPr>
            </a:pPr>
            <a:endParaRPr lang="ru-RU"/>
          </a:p>
        </c:txPr>
        <c:crossAx val="49782144"/>
        <c:crosses val="autoZero"/>
        <c:auto val="1"/>
        <c:lblAlgn val="ctr"/>
        <c:lblOffset val="100"/>
        <c:noMultiLvlLbl val="0"/>
      </c:catAx>
      <c:valAx>
        <c:axId val="4978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780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500" b="1" i="1" baseline="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564413823272097E-2"/>
          <c:y val="3.6121109861267341E-2"/>
          <c:w val="0.72032443861184015"/>
          <c:h val="0.819712223472065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69.099999999999994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500" b="1" i="1" baseline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30.9</c:v>
                </c:pt>
                <c:pt idx="1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244864"/>
        <c:axId val="140246400"/>
      </c:barChart>
      <c:catAx>
        <c:axId val="140244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500" b="1" i="1" baseline="0">
                <a:solidFill>
                  <a:srgbClr val="002060"/>
                </a:solidFill>
              </a:defRPr>
            </a:pPr>
            <a:endParaRPr lang="ru-RU"/>
          </a:p>
        </c:txPr>
        <c:crossAx val="140246400"/>
        <c:crosses val="autoZero"/>
        <c:auto val="1"/>
        <c:lblAlgn val="ctr"/>
        <c:lblOffset val="100"/>
        <c:noMultiLvlLbl val="0"/>
      </c:catAx>
      <c:valAx>
        <c:axId val="14024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2448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500" b="1" i="1" baseline="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0.16169</cdr:x>
      <cdr:y>0.0145</cdr:y>
    </cdr:from>
    <cdr:to>
      <cdr:x>0.55473</cdr:x>
      <cdr:y>0.14925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87104" y="46402"/>
          <a:ext cx="2156347" cy="43126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0.29726</cdr:x>
      <cdr:y>0</cdr:y>
    </cdr:from>
    <cdr:to>
      <cdr:x>0.66169</cdr:x>
      <cdr:y>0.14712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30908" y="0"/>
          <a:ext cx="1999396" cy="470846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0.29726</cdr:x>
      <cdr:y>3.12461E-7</cdr:y>
    </cdr:from>
    <cdr:to>
      <cdr:x>0.68284</cdr:x>
      <cdr:y>0.16699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630908" y="1"/>
          <a:ext cx="2115404" cy="53441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2024-02-10T17:45:00Z</dcterms:created>
  <dcterms:modified xsi:type="dcterms:W3CDTF">2024-02-11T14:49:00Z</dcterms:modified>
</cp:coreProperties>
</file>