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BF" w:rsidRDefault="006A4BBF" w:rsidP="006A4BBF">
      <w:pPr>
        <w:pStyle w:val="1"/>
        <w:spacing w:before="0" w:after="0"/>
        <w:rPr>
          <w:snapToGrid w:val="0"/>
        </w:rPr>
      </w:pPr>
      <w:bookmarkStart w:id="0" w:name="_Toc295758455"/>
      <w:r>
        <w:rPr>
          <w:snapToGrid w:val="0"/>
        </w:rPr>
        <w:t>Что нужно делать родителям ребенка с нарушениями развития речи</w:t>
      </w:r>
      <w:bookmarkEnd w:id="0"/>
    </w:p>
    <w:p w:rsidR="006A4BBF" w:rsidRDefault="006A4BBF" w:rsidP="006A4BBF">
      <w:pPr>
        <w:jc w:val="right"/>
      </w:pPr>
      <w:r>
        <w:t xml:space="preserve">(Н.В. </w:t>
      </w:r>
      <w:proofErr w:type="spellStart"/>
      <w:r>
        <w:t>Нищева</w:t>
      </w:r>
      <w:proofErr w:type="spellEnd"/>
      <w:r>
        <w:t xml:space="preserve"> «Если ребёнок плохо говорит»)</w:t>
      </w:r>
    </w:p>
    <w:p w:rsidR="006A4BBF" w:rsidRPr="006A4BBF" w:rsidRDefault="006A4BBF" w:rsidP="006A4BBF"/>
    <w:p w:rsidR="006A4BBF" w:rsidRDefault="006A4BBF" w:rsidP="006A4BBF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Не медлите с обращением к специалистам, если речевое развитие малыша запаздывает.</w:t>
      </w:r>
    </w:p>
    <w:p w:rsidR="006A4BBF" w:rsidRDefault="006A4BBF" w:rsidP="006A4BBF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Не отказывайтесь от медикаментозного лечения, назначенного невропатологом.</w:t>
      </w:r>
    </w:p>
    <w:p w:rsidR="006A4BBF" w:rsidRDefault="006A4BBF" w:rsidP="006A4BBF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Соглашайтесь на немедикаментозное лечение ребенка. Помните, что помощь малышу должна быть комплексной.</w:t>
      </w:r>
    </w:p>
    <w:p w:rsidR="006A4BBF" w:rsidRDefault="006A4BBF" w:rsidP="006A4BBF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Настаивайте на направлении ребенка в логопедическую группу детского сада.</w:t>
      </w:r>
    </w:p>
    <w:p w:rsidR="006A4BBF" w:rsidRDefault="006A4BBF" w:rsidP="006A4BBF">
      <w:pPr>
        <w:shd w:val="clear" w:color="auto" w:fill="FFFFFF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Итак, как уже говорилось, если вы обнаружили, что речевое развитие вашего ребенка не соответствует возрастным нормам, задерживается, протекает своеобразно, если в течени</w:t>
      </w:r>
      <w:proofErr w:type="gramStart"/>
      <w:r>
        <w:rPr>
          <w:rFonts w:ascii="Arial" w:hAnsi="Arial"/>
          <w:snapToGrid w:val="0"/>
          <w:sz w:val="28"/>
        </w:rPr>
        <w:t>и</w:t>
      </w:r>
      <w:proofErr w:type="gramEnd"/>
      <w:r>
        <w:rPr>
          <w:rFonts w:ascii="Arial" w:hAnsi="Arial"/>
          <w:snapToGrid w:val="0"/>
          <w:sz w:val="28"/>
        </w:rPr>
        <w:t xml:space="preserve"> беременности и родов отмечались какие-либо отклонения, если вашему ребенку поставлен диагноз «ПЭП» (перинатальная энцефалопатия)</w:t>
      </w:r>
      <w:r>
        <w:rPr>
          <w:rStyle w:val="a3"/>
          <w:rFonts w:ascii="Arial" w:hAnsi="Arial"/>
          <w:snapToGrid w:val="0"/>
          <w:color w:val="FF0000"/>
          <w:sz w:val="28"/>
        </w:rPr>
        <w:footnoteReference w:id="1"/>
      </w:r>
      <w:r>
        <w:rPr>
          <w:rFonts w:ascii="Arial" w:hAnsi="Arial"/>
          <w:snapToGrid w:val="0"/>
          <w:sz w:val="28"/>
        </w:rPr>
        <w:t xml:space="preserve">, не слушайте советов родственников и знакомых, у которых </w:t>
      </w:r>
      <w:r>
        <w:rPr>
          <w:rFonts w:ascii="Arial" w:hAnsi="Arial"/>
          <w:i/>
          <w:snapToGrid w:val="0"/>
          <w:sz w:val="28"/>
        </w:rPr>
        <w:t>«ребенок не говорил до трех лет, а потом заговорил сразу предложениями»</w:t>
      </w:r>
      <w:r>
        <w:rPr>
          <w:rFonts w:ascii="Arial" w:hAnsi="Arial"/>
          <w:snapToGrid w:val="0"/>
          <w:sz w:val="28"/>
        </w:rPr>
        <w:t>, не успокаивайтесь, даже если педиатр, наблюдающий ребенка, советует подождать, пока ребенок заговорит сам. Настаивайте на немедленном направлении ребенка на осмотр к неврологу, который назначит все необходимые исследования. Получив заключение у невролога, отправляйтесь   к логопеду,   психологу,   дефектологу.   Помните,  что промедление чревато самыми серьезными осложнениями, что все может закончиться обучением в специальной школе или в классе выравнивания.</w:t>
      </w:r>
    </w:p>
    <w:p w:rsidR="006A4BBF" w:rsidRDefault="006A4BBF" w:rsidP="006A4BBF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Если невролог назначит медикаментозное лечение вашему малышу, не пугайтесь и не отказывайтесь, не говорите, что подобные препараты </w:t>
      </w:r>
      <w:r>
        <w:rPr>
          <w:rFonts w:ascii="Arial" w:hAnsi="Arial"/>
          <w:i/>
          <w:snapToGrid w:val="0"/>
          <w:sz w:val="28"/>
        </w:rPr>
        <w:t xml:space="preserve">«назначают бабушкам, перенесшим инсульт». </w:t>
      </w:r>
      <w:r>
        <w:rPr>
          <w:rFonts w:ascii="Arial" w:hAnsi="Arial"/>
          <w:snapToGrid w:val="0"/>
          <w:sz w:val="28"/>
        </w:rPr>
        <w:t>Доверьтесь специалисту, который будет лечить вашего ребенка. Если время будет упущено, медикаментозное лечение уже не будет столь эффективным, как в раннем детстве.</w:t>
      </w:r>
    </w:p>
    <w:p w:rsidR="006A4BBF" w:rsidRDefault="006A4BBF" w:rsidP="006A4BBF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При назначении немедикаментозного лечения — массажа, физиотерапевтических процедур, лечебной физкультуры — медикаментозное лечение станет более действенным, поэтому постарайтесь выполнить назначения в полном объеме.</w:t>
      </w:r>
    </w:p>
    <w:p w:rsidR="006A4BBF" w:rsidRDefault="006A4BBF" w:rsidP="006A4BBF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Если вы уже упустили время, и вашему ребенку более трех лет, а невролог ставит ему диагноз «СДВГ»</w:t>
      </w:r>
      <w:r>
        <w:rPr>
          <w:rStyle w:val="a3"/>
          <w:rFonts w:ascii="Arial" w:hAnsi="Arial"/>
          <w:snapToGrid w:val="0"/>
          <w:color w:val="FF0000"/>
          <w:sz w:val="28"/>
        </w:rPr>
        <w:footnoteReference w:id="2"/>
      </w:r>
      <w:r>
        <w:rPr>
          <w:rFonts w:ascii="Arial" w:hAnsi="Arial"/>
          <w:snapToGrid w:val="0"/>
          <w:sz w:val="28"/>
        </w:rPr>
        <w:t xml:space="preserve">, как можно в более короткие сроки постарайтесь показать малыша всем специалистам, получить направления </w:t>
      </w:r>
      <w:r>
        <w:rPr>
          <w:rFonts w:ascii="Arial" w:hAnsi="Arial"/>
          <w:snapToGrid w:val="0"/>
          <w:sz w:val="28"/>
        </w:rPr>
        <w:lastRenderedPageBreak/>
        <w:t>на необходимые исследования. Начинайте лечить ребенка в соответствии с полученными рекомендациями, настаивайте на направлении ребенка в логопедическую группу детского сада, где он будет получать коррекционно-развивающие занятия с логопедом и психологом.</w:t>
      </w:r>
    </w:p>
    <w:p w:rsidR="006A4BBF" w:rsidRDefault="006A4BBF" w:rsidP="006A4BBF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Как правило, занятия в логопедической группе начинаются с первого сентября, а направление вы получите весной. Заранее посетите детский сад, в который направили ребенка, познакомьтесь с персоналом — заведующей, воспитателями, логопедом, психологом, врачом. Узнайте, каков режим работы учреждения, и за лето постепенно переведите ребенка на него. Постарайтесь получить рекомендации у логопеда и психолога по поводу подготовки ребенка к занятиям с ними, узнайте, чем и как вам нужно заниматься с ребенком летом. Приобретите все необходимое для занятий с ребенком.</w:t>
      </w:r>
    </w:p>
    <w:p w:rsidR="006A4BBF" w:rsidRDefault="006A4BBF" w:rsidP="006A4BBF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Но вот учебный год в детском саду начался. Ваш сын или ваша дочь успешно адаптировались в новом учреждении. Специалисты начали занятия с детьми. Вас регулярно будут приглашать на консультации и логопед, и психолог. Обязательно посещайте консультации для того, чтобы знать, как продвигается развитие вашего ребенка, чем в данный момент с ним занимаются, как вы можете организовать домашние игры с малышом, с </w:t>
      </w:r>
      <w:proofErr w:type="gramStart"/>
      <w:r>
        <w:rPr>
          <w:rFonts w:ascii="Arial" w:hAnsi="Arial"/>
          <w:snapToGrid w:val="0"/>
          <w:sz w:val="28"/>
        </w:rPr>
        <w:t>тем</w:t>
      </w:r>
      <w:proofErr w:type="gramEnd"/>
      <w:r>
        <w:rPr>
          <w:rFonts w:ascii="Arial" w:hAnsi="Arial"/>
          <w:snapToGrid w:val="0"/>
          <w:sz w:val="28"/>
        </w:rPr>
        <w:t xml:space="preserve"> чтобы закрепить навыки, сформированные специалистами. Некоторые родители считают, что заниматься с ребенком должны исключительно специалисты, которые «получают за это деньги». Но ведь это ваш ребенок и ваши </w:t>
      </w:r>
      <w:proofErr w:type="gramStart"/>
      <w:r>
        <w:rPr>
          <w:rFonts w:ascii="Arial" w:hAnsi="Arial"/>
          <w:snapToGrid w:val="0"/>
          <w:sz w:val="28"/>
        </w:rPr>
        <w:t>проблемы</w:t>
      </w:r>
      <w:proofErr w:type="gramEnd"/>
      <w:r>
        <w:rPr>
          <w:rFonts w:ascii="Arial" w:hAnsi="Arial"/>
          <w:snapToGrid w:val="0"/>
          <w:sz w:val="28"/>
        </w:rPr>
        <w:t xml:space="preserve"> прежде всего, и именно вы в первую очередь заинтересованы в том, чтобы ребенок был здоров и развивался соответственно возрасту, а потом успешно учился в школе. </w:t>
      </w:r>
    </w:p>
    <w:p w:rsidR="006A4BBF" w:rsidRDefault="006A4BBF" w:rsidP="006A4BBF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Займите активную позицию! Знайте, что ничего не может быть важнее для вас, чем здоровье и благополучие вашего ребенка. Играйте и общайтесь с ребенком ежедневно, даже если вы </w:t>
      </w:r>
      <w:proofErr w:type="gramStart"/>
      <w:r>
        <w:rPr>
          <w:rFonts w:ascii="Arial" w:hAnsi="Arial"/>
          <w:snapToGrid w:val="0"/>
          <w:sz w:val="28"/>
        </w:rPr>
        <w:t>работаете и у вас для этого остается</w:t>
      </w:r>
      <w:proofErr w:type="gramEnd"/>
      <w:r>
        <w:rPr>
          <w:rFonts w:ascii="Arial" w:hAnsi="Arial"/>
          <w:snapToGrid w:val="0"/>
          <w:sz w:val="28"/>
        </w:rPr>
        <w:t xml:space="preserve"> мало времени. Иногда достаточно пообщаться с малышом по дороге в детский сад или из детского сада домой. </w:t>
      </w:r>
      <w:proofErr w:type="gramStart"/>
      <w:r>
        <w:rPr>
          <w:rFonts w:ascii="Arial" w:hAnsi="Arial"/>
          <w:snapToGrid w:val="0"/>
          <w:sz w:val="28"/>
        </w:rPr>
        <w:t>На прогулке можно поговорить о том, что делал ребенок в детском саду, что ему было особенно интересным; можно вместе понаблюдать за изменениями в природе и погоде; можно рассмотреть транспорт, который едет по улице; выучить небольшое стихотворение и т. п. А когда вы будете готовить ужин, посадите ребенка рядом с собой, дайте ему бумагу и краски.</w:t>
      </w:r>
      <w:proofErr w:type="gramEnd"/>
      <w:r>
        <w:rPr>
          <w:rFonts w:ascii="Arial" w:hAnsi="Arial"/>
          <w:snapToGrid w:val="0"/>
          <w:sz w:val="28"/>
        </w:rPr>
        <w:t xml:space="preserve"> Пусть он рисует то, что только что видел на улице, и рассказывает вам о том, что рисует. Мои сыновья очень любили такие минуты, а я теперь вспоминаю о них с необыкновенной теплотой и сожалением, что мои мальчики так быстро </w:t>
      </w:r>
      <w:proofErr w:type="gramStart"/>
      <w:r>
        <w:rPr>
          <w:rFonts w:ascii="Arial" w:hAnsi="Arial"/>
          <w:snapToGrid w:val="0"/>
          <w:sz w:val="28"/>
        </w:rPr>
        <w:t>выросли и у нас уже нет</w:t>
      </w:r>
      <w:proofErr w:type="gramEnd"/>
      <w:r>
        <w:rPr>
          <w:rFonts w:ascii="Arial" w:hAnsi="Arial"/>
          <w:snapToGrid w:val="0"/>
          <w:sz w:val="28"/>
        </w:rPr>
        <w:t xml:space="preserve"> возможности так часто и так близко общаться. Поверьте мне, вы будете вспоминать минуты, когда ваши дети были крохами, как самые счастливые моменты вашей жизни.</w:t>
      </w:r>
    </w:p>
    <w:p w:rsidR="006A4BBF" w:rsidRDefault="006A4BBF" w:rsidP="006A4BBF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Еженедельно логопед будет давать вам письменные рекомендации по организации домашних занятий с ребенком, в которых описаны игры, упражнения, приведены тексты стихотворений и рассказов, рекомендуемых для заучивания или прочтения с ребенком. Эти рекомендации необходимы вам, если вы хотите, чтобы речь вашего ребенка развивалась правильно и </w:t>
      </w:r>
      <w:r>
        <w:rPr>
          <w:rFonts w:ascii="Arial" w:hAnsi="Arial"/>
          <w:snapToGrid w:val="0"/>
          <w:sz w:val="28"/>
        </w:rPr>
        <w:lastRenderedPageBreak/>
        <w:t>чтобы в дальнейшем ваш сын или ваша дочь были успешными в учебе, а потом и во взрослой жизни.</w:t>
      </w:r>
    </w:p>
    <w:p w:rsidR="006A4BBF" w:rsidRDefault="006A4BBF" w:rsidP="006A4BBF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Игры и упражнения, приведенные ниже, не будут лишними в ваших домашних занятиях с малышом. Именно такие игры используют на своих занятиях логопеды в качестве физкультурных пауз, а также для развития подвижности, общей моторики, координации (согласованности) движений, подражательности, творческого воображения малышей. Такие рифмованные тексты с движением дети легко и быстро запоминают, что способствует развитию памяти и речи. Эти упражнения вы можете делать со своим крохой, когда он устанет во время домашних занятий. Они же пригодятся вам для организации веселой и занимательной прогулки. Особое внимание обратите на пальчиковую гимнастику, потому что развитие пальцевой моторики напрямую связано с развитием речи. Чем лучше будут работать пальчики вашего малыша, тем успешнее будет развиваться его речь. Поэтому с самого раннего детства используйте самые разные игрушки и пособия для развития мелкой моторки. Посмотрите, с каким удовольствием ваш малыш (конечно, под вашим присмотром) будет складывать в ведерко или кузов грузовика желуди, каштаны или шишки, найденные на прогулке в лесу, или камешки, привезенные с моря. Предложите девочке разбирать и складывать в разные чашки смешанную белую и цветную фасоль. А мальчик с удовольствием разберет и разложит в два контейнера гайки и болты. Мой старший сын в годовалом возрасте с огромным удовольствием складывал в матрешку крупные пуговицы, и уже в полтора года он овладел фразовой речью, а в два года рассказывал стихи А. </w:t>
      </w:r>
      <w:proofErr w:type="spellStart"/>
      <w:r>
        <w:rPr>
          <w:rFonts w:ascii="Arial" w:hAnsi="Arial"/>
          <w:snapToGrid w:val="0"/>
          <w:sz w:val="28"/>
        </w:rPr>
        <w:t>Барто</w:t>
      </w:r>
      <w:proofErr w:type="spellEnd"/>
      <w:r>
        <w:rPr>
          <w:rFonts w:ascii="Arial" w:hAnsi="Arial"/>
          <w:snapToGrid w:val="0"/>
          <w:sz w:val="28"/>
        </w:rPr>
        <w:t xml:space="preserve"> из книги «Игрушки». Приобретайте для малыша самые разные мозаики, конструкторы, благо выбор их сейчас просто огромен. Знайте, что развивающие игрушки гораздо нужнее вашему ребенку, чем банальные куклы и машинки. Играйте с ребенком, будьте терпеливыми, верьте, что вам удастся с помощью специалистов решить проблемы в развитии речи вашего сына или вашей дочери. Успехов и здоровья вам и вашим детям!</w:t>
      </w:r>
    </w:p>
    <w:p w:rsidR="006A4BBF" w:rsidRDefault="006A4BBF" w:rsidP="006A4BBF"/>
    <w:p w:rsidR="006A4BBF" w:rsidRDefault="006A4BBF" w:rsidP="006A4BBF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</w:p>
    <w:p w:rsidR="00755CA7" w:rsidRPr="006A4BBF" w:rsidRDefault="00755CA7" w:rsidP="006A4BBF">
      <w:pPr>
        <w:shd w:val="clear" w:color="auto" w:fill="FFFFFF"/>
        <w:jc w:val="both"/>
        <w:rPr>
          <w:rFonts w:ascii="Arial" w:hAnsi="Arial"/>
          <w:snapToGrid w:val="0"/>
          <w:sz w:val="28"/>
        </w:rPr>
      </w:pPr>
      <w:bookmarkStart w:id="1" w:name="_GoBack"/>
      <w:bookmarkEnd w:id="1"/>
    </w:p>
    <w:sectPr w:rsidR="00755CA7" w:rsidRPr="006A4BBF" w:rsidSect="006A4BBF">
      <w:pgSz w:w="11906" w:h="16838"/>
      <w:pgMar w:top="851" w:right="850" w:bottom="1134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5E3" w:rsidRDefault="00EC65E3" w:rsidP="006A4BBF">
      <w:r>
        <w:separator/>
      </w:r>
    </w:p>
  </w:endnote>
  <w:endnote w:type="continuationSeparator" w:id="0">
    <w:p w:rsidR="00EC65E3" w:rsidRDefault="00EC65E3" w:rsidP="006A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5E3" w:rsidRDefault="00EC65E3" w:rsidP="006A4BBF">
      <w:r>
        <w:separator/>
      </w:r>
    </w:p>
  </w:footnote>
  <w:footnote w:type="continuationSeparator" w:id="0">
    <w:p w:rsidR="00EC65E3" w:rsidRDefault="00EC65E3" w:rsidP="006A4BBF">
      <w:r>
        <w:continuationSeparator/>
      </w:r>
    </w:p>
  </w:footnote>
  <w:footnote w:id="1">
    <w:p w:rsidR="006A4BBF" w:rsidRDefault="006A4BBF" w:rsidP="006A4BBF">
      <w:pPr>
        <w:shd w:val="clear" w:color="auto" w:fill="FFFFFF"/>
        <w:jc w:val="both"/>
      </w:pPr>
      <w:r>
        <w:rPr>
          <w:rStyle w:val="a3"/>
        </w:rPr>
        <w:footnoteRef/>
      </w:r>
      <w:r>
        <w:t xml:space="preserve"> </w:t>
      </w:r>
      <w:r>
        <w:rPr>
          <w:snapToGrid w:val="0"/>
        </w:rPr>
        <w:t xml:space="preserve">Перинатальная энцефалопатия — поражение мозга, возникшее под влиянием сочетания неблагоприятных </w:t>
      </w:r>
      <w:proofErr w:type="gramStart"/>
      <w:r>
        <w:rPr>
          <w:snapToGrid w:val="0"/>
        </w:rPr>
        <w:t>факторов</w:t>
      </w:r>
      <w:proofErr w:type="gramEnd"/>
      <w:r>
        <w:rPr>
          <w:snapToGrid w:val="0"/>
        </w:rPr>
        <w:t xml:space="preserve"> как во внутриутробном периоде развития плода, так и в период родов. Это синдром, при котором нарушается динамика высших функций головного мозга. При перинатальной энцефалопатии часть безусловных рефлексов у новорожденного выпадает — или они имеют очень низкие функциональные резервы, а значит, на их основе не могут быть сформированы полноценные условные рефлексы, лежащие в основе высшей нервной деятельности, что впоследствии скажется на нервно-психическом и речевом развитии ребенка.</w:t>
      </w:r>
    </w:p>
  </w:footnote>
  <w:footnote w:id="2">
    <w:p w:rsidR="006A4BBF" w:rsidRDefault="006A4BBF" w:rsidP="006A4BBF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snapToGrid w:val="0"/>
        </w:rPr>
        <w:t xml:space="preserve">СДВГ — синдром дефицита внимания и </w:t>
      </w:r>
      <w:proofErr w:type="spellStart"/>
      <w:r>
        <w:rPr>
          <w:snapToGrid w:val="0"/>
        </w:rPr>
        <w:t>гиперактивности</w:t>
      </w:r>
      <w:proofErr w:type="spellEnd"/>
      <w:r>
        <w:rPr>
          <w:snapToGrid w:val="0"/>
        </w:rPr>
        <w:t xml:space="preserve"> — наиболее распространенное расстройство поведения, которое проявляется в детском возрасте и охватывает, по официальным данным, более 10% детей и более чем 4,5% взрослых. У мальчиков этот синдром встречается в 8 раз чаще, чем у девочек.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BF"/>
    <w:rsid w:val="006A4BBF"/>
    <w:rsid w:val="00755CA7"/>
    <w:rsid w:val="00EC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4BBF"/>
    <w:pPr>
      <w:pageBreakBefore/>
      <w:suppressAutoHyphens/>
      <w:spacing w:before="300" w:after="200"/>
      <w:jc w:val="center"/>
      <w:outlineLvl w:val="0"/>
    </w:pPr>
    <w:rPr>
      <w:rFonts w:ascii="Arial" w:hAnsi="Arial"/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BB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styleId="a3">
    <w:name w:val="footnote reference"/>
    <w:basedOn w:val="a0"/>
    <w:semiHidden/>
    <w:rsid w:val="006A4BBF"/>
    <w:rPr>
      <w:vertAlign w:val="superscript"/>
    </w:rPr>
  </w:style>
  <w:style w:type="paragraph" w:styleId="a4">
    <w:name w:val="footnote text"/>
    <w:basedOn w:val="a"/>
    <w:link w:val="a5"/>
    <w:semiHidden/>
    <w:rsid w:val="006A4BBF"/>
    <w:pPr>
      <w:jc w:val="both"/>
    </w:pPr>
  </w:style>
  <w:style w:type="character" w:customStyle="1" w:styleId="a5">
    <w:name w:val="Текст сноски Знак"/>
    <w:basedOn w:val="a0"/>
    <w:link w:val="a4"/>
    <w:semiHidden/>
    <w:rsid w:val="006A4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4BBF"/>
    <w:pPr>
      <w:pageBreakBefore/>
      <w:suppressAutoHyphens/>
      <w:spacing w:before="300" w:after="200"/>
      <w:jc w:val="center"/>
      <w:outlineLvl w:val="0"/>
    </w:pPr>
    <w:rPr>
      <w:rFonts w:ascii="Arial" w:hAnsi="Arial"/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BB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styleId="a3">
    <w:name w:val="footnote reference"/>
    <w:basedOn w:val="a0"/>
    <w:semiHidden/>
    <w:rsid w:val="006A4BBF"/>
    <w:rPr>
      <w:vertAlign w:val="superscript"/>
    </w:rPr>
  </w:style>
  <w:style w:type="paragraph" w:styleId="a4">
    <w:name w:val="footnote text"/>
    <w:basedOn w:val="a"/>
    <w:link w:val="a5"/>
    <w:semiHidden/>
    <w:rsid w:val="006A4BBF"/>
    <w:pPr>
      <w:jc w:val="both"/>
    </w:pPr>
  </w:style>
  <w:style w:type="character" w:customStyle="1" w:styleId="a5">
    <w:name w:val="Текст сноски Знак"/>
    <w:basedOn w:val="a0"/>
    <w:link w:val="a4"/>
    <w:semiHidden/>
    <w:rsid w:val="006A4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1058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</dc:creator>
  <cp:lastModifiedBy>User-15</cp:lastModifiedBy>
  <cp:revision>1</cp:revision>
  <dcterms:created xsi:type="dcterms:W3CDTF">2020-04-20T06:07:00Z</dcterms:created>
  <dcterms:modified xsi:type="dcterms:W3CDTF">2020-04-20T06:13:00Z</dcterms:modified>
</cp:coreProperties>
</file>